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line="340" w:lineRule="auto"/>
        <w:rPr/>
      </w:pPr>
      <w:r w:rsidDel="00000000" w:rsidR="00000000" w:rsidRPr="00000000">
        <w:rPr>
          <w:rtl w:val="0"/>
        </w:rPr>
        <w:t xml:space="preserve">ProLUG Security Engineering Unit 1 Worksheet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ind w:firstLine="10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e4660"/>
          <w:rtl w:val="0"/>
        </w:rPr>
        <w:t xml:space="preserve">Instructions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" w:line="278.00000000000006" w:lineRule="auto"/>
        <w:ind w:left="100" w:right="14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Fill out this sheet as you progress through the lab and discussions. Hold your worksheets until the end to turn them in as a final submission packet.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ind w:firstLine="10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e4660"/>
          <w:rtl w:val="0"/>
        </w:rPr>
        <w:t xml:space="preserve">Discussion Questions: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" w:line="278.00000000000006" w:lineRule="auto"/>
        <w:ind w:left="10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Unit 2 Discussion Post 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sz w:val="24"/>
          <w:szCs w:val="24"/>
          <w:rtl w:val="0"/>
        </w:rPr>
        <w:t xml:space="preserve">The first question of this course is, “What is Security?”</w:t>
      </w:r>
    </w:p>
    <w:p w:rsidR="00000000" w:rsidDel="00000000" w:rsidP="00000000" w:rsidRDefault="00000000" w:rsidRPr="00000000" w14:paraId="00000008">
      <w:pPr>
        <w:spacing w:before="151" w:line="278.00000000000006" w:lineRule="auto"/>
        <w:ind w:left="8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Describe the CIA Triad.</w:t>
      </w:r>
    </w:p>
    <w:p w:rsidR="00000000" w:rsidDel="00000000" w:rsidP="00000000" w:rsidRDefault="00000000" w:rsidRPr="00000000" w14:paraId="00000009">
      <w:pPr>
        <w:spacing w:before="151" w:line="278.00000000000006" w:lineRule="auto"/>
        <w:ind w:left="8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What is the relationship between Authority, Will, and Force as they relate to security?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" w:line="278.00000000000006" w:lineRule="auto"/>
        <w:ind w:left="82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What are the types of controls and how do they relate to the above question?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0" w:lineRule="auto"/>
        <w:ind w:left="100" w:right="0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Unit 2 Discussion Post 2:</w:t>
      </w: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Find a STIG or compliance requirement that you do not agree is necessary for a server or service build.</w:t>
      </w:r>
    </w:p>
    <w:p w:rsidR="00000000" w:rsidDel="00000000" w:rsidP="00000000" w:rsidRDefault="00000000" w:rsidRPr="00000000" w14:paraId="0000000D">
      <w:pPr>
        <w:ind w:left="10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8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What is the STIG or compliance requirement trying to do?</w:t>
      </w:r>
    </w:p>
    <w:p w:rsidR="00000000" w:rsidDel="00000000" w:rsidP="00000000" w:rsidRDefault="00000000" w:rsidRPr="00000000" w14:paraId="0000000F">
      <w:pPr>
        <w:ind w:left="8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8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What category and type of control is it?</w:t>
      </w:r>
    </w:p>
    <w:p w:rsidR="00000000" w:rsidDel="00000000" w:rsidP="00000000" w:rsidRDefault="00000000" w:rsidRPr="00000000" w14:paraId="00000011">
      <w:pPr>
        <w:ind w:left="8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0" w:lineRule="auto"/>
        <w:ind w:left="82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Defend why you think it is not necessary. (What type of defenses do you think you could present?)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ind w:firstLine="100"/>
        <w:rPr>
          <w:rFonts w:ascii="Times New Roman" w:cs="Times New Roman" w:eastAsia="Times New Roman" w:hAnsi="Times New Roman"/>
          <w:color w:val="0e4660"/>
        </w:rPr>
      </w:pPr>
      <w:r w:rsidDel="00000000" w:rsidR="00000000" w:rsidRPr="00000000">
        <w:rPr>
          <w:rFonts w:ascii="Times New Roman" w:cs="Times New Roman" w:eastAsia="Times New Roman" w:hAnsi="Times New Roman"/>
          <w:color w:val="0e4660"/>
          <w:rtl w:val="0"/>
        </w:rPr>
        <w:t xml:space="preserve">Definitions/Terminology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2" w:line="408" w:lineRule="auto"/>
        <w:ind w:left="100" w:right="15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CIA Triad:</w:t>
      </w:r>
    </w:p>
    <w:p w:rsidR="00000000" w:rsidDel="00000000" w:rsidP="00000000" w:rsidRDefault="00000000" w:rsidRPr="00000000" w14:paraId="00000017">
      <w:pPr>
        <w:spacing w:before="2" w:line="408" w:lineRule="auto"/>
        <w:ind w:left="100" w:right="15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RegulatoryCompliance:</w:t>
      </w:r>
    </w:p>
    <w:p w:rsidR="00000000" w:rsidDel="00000000" w:rsidP="00000000" w:rsidRDefault="00000000" w:rsidRPr="00000000" w14:paraId="00000018">
      <w:pPr>
        <w:spacing w:before="2" w:line="408" w:lineRule="auto"/>
        <w:ind w:left="100" w:right="15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HIPAA:</w:t>
      </w:r>
    </w:p>
    <w:p w:rsidR="00000000" w:rsidDel="00000000" w:rsidP="00000000" w:rsidRDefault="00000000" w:rsidRPr="00000000" w14:paraId="00000019">
      <w:pPr>
        <w:spacing w:before="2" w:line="408" w:lineRule="auto"/>
        <w:ind w:left="100" w:right="15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Industry Standards:</w:t>
      </w:r>
    </w:p>
    <w:p w:rsidR="00000000" w:rsidDel="00000000" w:rsidP="00000000" w:rsidRDefault="00000000" w:rsidRPr="00000000" w14:paraId="0000001A">
      <w:pPr>
        <w:spacing w:before="2" w:line="408" w:lineRule="auto"/>
        <w:ind w:left="100" w:right="15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PCI/DSS:</w:t>
      </w:r>
    </w:p>
    <w:p w:rsidR="00000000" w:rsidDel="00000000" w:rsidP="00000000" w:rsidRDefault="00000000" w:rsidRPr="00000000" w14:paraId="0000001B">
      <w:pPr>
        <w:spacing w:before="2" w:line="408" w:lineRule="auto"/>
        <w:ind w:left="100" w:right="15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Security Frameworks:</w:t>
      </w:r>
    </w:p>
    <w:p w:rsidR="00000000" w:rsidDel="00000000" w:rsidP="00000000" w:rsidRDefault="00000000" w:rsidRPr="00000000" w14:paraId="0000001C">
      <w:pPr>
        <w:spacing w:before="2" w:line="408" w:lineRule="auto"/>
        <w:ind w:left="100" w:right="15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CIS: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408" w:lineRule="auto"/>
        <w:ind w:left="100" w:right="15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STIG: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ind w:firstLine="100"/>
        <w:rPr/>
      </w:pPr>
      <w:r w:rsidDel="00000000" w:rsidR="00000000" w:rsidRPr="00000000">
        <w:rPr>
          <w:color w:val="0e4660"/>
          <w:rtl w:val="0"/>
        </w:rPr>
        <w:t xml:space="preserve">Notes During Lecture/Class: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" w:line="240" w:lineRule="auto"/>
        <w:ind w:left="1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Links:</w:t>
      </w:r>
    </w:p>
    <w:p w:rsidR="00000000" w:rsidDel="00000000" w:rsidP="00000000" w:rsidRDefault="00000000" w:rsidRPr="00000000" w14:paraId="00000020">
      <w:pPr>
        <w:spacing w:before="164" w:lineRule="auto"/>
        <w:ind w:left="8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https://public.cyber.mil/stigs/downloads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164" w:lineRule="auto"/>
        <w:ind w:left="8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https://excalidraw.com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164" w:lineRule="auto"/>
        <w:ind w:left="8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https://www.open-scap.org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164" w:lineRule="auto"/>
        <w:ind w:left="8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https://www.sans.org/information-security-policy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164" w:lineRule="auto"/>
        <w:ind w:left="820" w:firstLine="0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- 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https://www.sans.org/blog/the-ultimate-list-of-sans-cheat-sheets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Terms: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Useful tools: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0"/>
        </w:tabs>
        <w:spacing w:after="0" w:before="206" w:line="240" w:lineRule="auto"/>
        <w:ind w:left="1540" w:right="0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STIG Viewer 2.18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0"/>
        </w:tabs>
        <w:spacing w:after="0" w:before="46" w:line="240" w:lineRule="auto"/>
        <w:ind w:left="1540" w:right="0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SCC Tool (version varies by type of scan)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0"/>
        </w:tabs>
        <w:spacing w:after="0" w:before="48" w:line="240" w:lineRule="auto"/>
        <w:ind w:left="1540" w:right="0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OpenScap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1"/>
        <w:ind w:firstLine="100"/>
        <w:rPr/>
      </w:pPr>
      <w:r w:rsidDel="00000000" w:rsidR="00000000" w:rsidRPr="00000000">
        <w:rPr>
          <w:color w:val="0e4660"/>
          <w:rtl w:val="0"/>
        </w:rPr>
        <w:t xml:space="preserve">Lab and Assignment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Unit</w:t>
      </w:r>
      <w:r w:rsidDel="00000000" w:rsidR="00000000" w:rsidRPr="00000000">
        <w:rPr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sz w:val="24"/>
          <w:szCs w:val="24"/>
          <w:rtl w:val="0"/>
        </w:rPr>
        <w:t xml:space="preserve">Build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_Standards_and_Compliance - To be completed outside of lecture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" w:line="240" w:lineRule="auto"/>
        <w:ind w:left="72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</w:t>
      </w:r>
      <w:r w:rsidDel="00000000" w:rsidR="00000000" w:rsidRPr="00000000">
        <w:rPr>
          <w:sz w:val="24"/>
          <w:szCs w:val="24"/>
          <w:rtl w:val="0"/>
        </w:rPr>
        <w:t xml:space="preserve">me.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" w:line="240" w:lineRule="auto"/>
        <w:ind w:left="72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1"/>
        <w:spacing w:before="74" w:lineRule="auto"/>
        <w:ind w:left="0"/>
        <w:rPr/>
      </w:pPr>
      <w:r w:rsidDel="00000000" w:rsidR="00000000" w:rsidRPr="00000000">
        <w:rPr>
          <w:color w:val="0e4660"/>
          <w:rtl w:val="0"/>
        </w:rPr>
        <w:t xml:space="preserve">Digging Deeper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before="45" w:line="278.00000000000006" w:lineRule="auto"/>
        <w:ind w:left="8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Research a risk management framework. 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https://csrc.nist.gov/projects/risk-management/about-rmf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before="45" w:line="278.00000000000006" w:lineRule="auto"/>
        <w:ind w:left="8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- What are the areas of concern for risk management?</w:t>
      </w:r>
    </w:p>
    <w:p w:rsidR="00000000" w:rsidDel="00000000" w:rsidP="00000000" w:rsidRDefault="00000000" w:rsidRPr="00000000" w14:paraId="00000038">
      <w:pPr>
        <w:spacing w:before="45" w:line="278.00000000000006" w:lineRule="auto"/>
        <w:ind w:left="8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before="45" w:line="278.00000000000006" w:lineRule="auto"/>
        <w:ind w:left="8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Research the difference between quantitative and qualitative risks.</w:t>
      </w:r>
    </w:p>
    <w:p w:rsidR="00000000" w:rsidDel="00000000" w:rsidP="00000000" w:rsidRDefault="00000000" w:rsidRPr="00000000" w14:paraId="0000003A">
      <w:pPr>
        <w:spacing w:before="45" w:line="278.00000000000006" w:lineRule="auto"/>
        <w:ind w:left="8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- Why might you use one or the other?</w:t>
      </w:r>
    </w:p>
    <w:p w:rsidR="00000000" w:rsidDel="00000000" w:rsidP="00000000" w:rsidRDefault="00000000" w:rsidRPr="00000000" w14:paraId="0000003B">
      <w:pPr>
        <w:spacing w:before="45" w:line="278.0000000000000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before="45" w:line="278.00000000000006" w:lineRule="auto"/>
        <w:ind w:left="8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Research ALE, SLE, and ARO.</w:t>
      </w:r>
    </w:p>
    <w:p w:rsidR="00000000" w:rsidDel="00000000" w:rsidP="00000000" w:rsidRDefault="00000000" w:rsidRPr="00000000" w14:paraId="0000003D">
      <w:pPr>
        <w:spacing w:before="45" w:line="278.00000000000006" w:lineRule="auto"/>
        <w:ind w:left="8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- What are these terms in relation to?</w:t>
      </w:r>
    </w:p>
    <w:p w:rsidR="00000000" w:rsidDel="00000000" w:rsidP="00000000" w:rsidRDefault="00000000" w:rsidRPr="00000000" w14:paraId="0000003E">
      <w:pPr>
        <w:spacing w:before="45" w:line="278.00000000000006" w:lineRule="auto"/>
        <w:ind w:left="8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- How do these help in the risk discussion?</w:t>
      </w:r>
    </w:p>
    <w:p w:rsidR="00000000" w:rsidDel="00000000" w:rsidP="00000000" w:rsidRDefault="00000000" w:rsidRPr="00000000" w14:paraId="0000003F">
      <w:pPr>
        <w:spacing w:before="63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1"/>
        <w:ind w:firstLine="100"/>
        <w:rPr>
          <w:color w:val="0e4660"/>
        </w:rPr>
      </w:pPr>
      <w:bookmarkStart w:colFirst="0" w:colLast="0" w:name="_cqdm8zji411a" w:id="0"/>
      <w:bookmarkEnd w:id="0"/>
      <w:r w:rsidDel="00000000" w:rsidR="00000000" w:rsidRPr="00000000">
        <w:rPr>
          <w:color w:val="0e4660"/>
          <w:rtl w:val="0"/>
        </w:rPr>
        <w:t xml:space="preserve">Reflection Questions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What questions do you still have about this week?</w:t>
      </w:r>
    </w:p>
    <w:p w:rsidR="00000000" w:rsidDel="00000000" w:rsidP="00000000" w:rsidRDefault="00000000" w:rsidRPr="00000000" w14:paraId="00000043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720" w:firstLine="0"/>
        <w:rPr>
          <w:sz w:val="24"/>
          <w:szCs w:val="24"/>
        </w:rPr>
        <w:sectPr>
          <w:pgSz w:h="15840" w:w="12240" w:orient="portrait"/>
          <w:pgMar w:bottom="280" w:top="1380" w:left="1340" w:right="1400" w:header="360" w:footer="360"/>
          <w:pgNumType w:start="1"/>
        </w:sectPr>
      </w:pPr>
      <w:r w:rsidDel="00000000" w:rsidR="00000000" w:rsidRPr="00000000">
        <w:rPr>
          <w:sz w:val="24"/>
          <w:szCs w:val="24"/>
          <w:rtl w:val="0"/>
        </w:rPr>
        <w:t xml:space="preserve">2. How are you going to use what you’ve learned in your current role?</w:t>
      </w:r>
    </w:p>
    <w:p w:rsidR="00000000" w:rsidDel="00000000" w:rsidP="00000000" w:rsidRDefault="00000000" w:rsidRPr="00000000" w14:paraId="00000046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9"/>
        </w:tabs>
        <w:spacing w:after="0" w:before="0" w:line="240" w:lineRule="auto"/>
        <w:ind w:left="820" w:right="0" w:firstLine="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280" w:top="1360" w:left="1340" w:right="140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1540" w:hanging="360"/>
      </w:pPr>
      <w:rPr>
        <w:rFonts w:ascii="Calibri" w:cs="Calibri" w:eastAsia="Calibri" w:hAnsi="Calibri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2336" w:hanging="360"/>
      </w:pPr>
      <w:rPr/>
    </w:lvl>
    <w:lvl w:ilvl="2">
      <w:start w:val="0"/>
      <w:numFmt w:val="bullet"/>
      <w:lvlText w:val="•"/>
      <w:lvlJc w:val="left"/>
      <w:pPr>
        <w:ind w:left="3132" w:hanging="360"/>
      </w:pPr>
      <w:rPr/>
    </w:lvl>
    <w:lvl w:ilvl="3">
      <w:start w:val="0"/>
      <w:numFmt w:val="bullet"/>
      <w:lvlText w:val="•"/>
      <w:lvlJc w:val="left"/>
      <w:pPr>
        <w:ind w:left="3928" w:hanging="360"/>
      </w:pPr>
      <w:rPr/>
    </w:lvl>
    <w:lvl w:ilvl="4">
      <w:start w:val="0"/>
      <w:numFmt w:val="bullet"/>
      <w:lvlText w:val="•"/>
      <w:lvlJc w:val="left"/>
      <w:pPr>
        <w:ind w:left="4724" w:hanging="360"/>
      </w:pPr>
      <w:rPr/>
    </w:lvl>
    <w:lvl w:ilvl="5">
      <w:start w:val="0"/>
      <w:numFmt w:val="bullet"/>
      <w:lvlText w:val="•"/>
      <w:lvlJc w:val="left"/>
      <w:pPr>
        <w:ind w:left="5520" w:hanging="360"/>
      </w:pPr>
      <w:rPr/>
    </w:lvl>
    <w:lvl w:ilvl="6">
      <w:start w:val="0"/>
      <w:numFmt w:val="bullet"/>
      <w:lvlText w:val="•"/>
      <w:lvlJc w:val="left"/>
      <w:pPr>
        <w:ind w:left="6316" w:hanging="360"/>
      </w:pPr>
      <w:rPr/>
    </w:lvl>
    <w:lvl w:ilvl="7">
      <w:start w:val="0"/>
      <w:numFmt w:val="bullet"/>
      <w:lvlText w:val="•"/>
      <w:lvlJc w:val="left"/>
      <w:pPr>
        <w:ind w:left="7112" w:hanging="360"/>
      </w:pPr>
      <w:rPr/>
    </w:lvl>
    <w:lvl w:ilvl="8">
      <w:start w:val="0"/>
      <w:numFmt w:val="bullet"/>
      <w:lvlText w:val="•"/>
      <w:lvlJc w:val="left"/>
      <w:pPr>
        <w:ind w:left="7908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0"/>
    </w:pPr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59" w:lineRule="auto"/>
      <w:ind w:left="2834" w:right="1341" w:hanging="1431"/>
    </w:pPr>
    <w:rPr>
      <w:rFonts w:ascii="Times New Roman" w:cs="Times New Roman" w:eastAsia="Times New Roman" w:hAnsi="Times New Roman"/>
      <w:b w:val="1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csrc.nist.gov/projects/risk-management/about-rmf" TargetMode="External"/><Relationship Id="rId10" Type="http://schemas.openxmlformats.org/officeDocument/2006/relationships/hyperlink" Target="https://www.sans.org/blog/the-ultimate-list-of-sans-cheat-sheets" TargetMode="External"/><Relationship Id="rId9" Type="http://schemas.openxmlformats.org/officeDocument/2006/relationships/hyperlink" Target="https://www.sans.org/information-security-policy" TargetMode="External"/><Relationship Id="rId5" Type="http://schemas.openxmlformats.org/officeDocument/2006/relationships/styles" Target="styles.xml"/><Relationship Id="rId6" Type="http://schemas.openxmlformats.org/officeDocument/2006/relationships/hyperlink" Target="https://public.cyber.mil/stigs/downloads" TargetMode="External"/><Relationship Id="rId7" Type="http://schemas.openxmlformats.org/officeDocument/2006/relationships/hyperlink" Target="https://excalidraw.com" TargetMode="External"/><Relationship Id="rId8" Type="http://schemas.openxmlformats.org/officeDocument/2006/relationships/hyperlink" Target="https://www.open-sca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2025-04-05T00:00:00Z</vt:lpwstr>
  </property>
  <property fmtid="{D5CDD505-2E9C-101B-9397-08002B2CF9AE}" pid="3" name="Creator">
    <vt:lpwstr>Microsoft® Word for Microsoft 365</vt:lpwstr>
  </property>
  <property fmtid="{D5CDD505-2E9C-101B-9397-08002B2CF9AE}" pid="4" name="LastSaved">
    <vt:lpwstr>2025-04-05T00:00:00Z</vt:lpwstr>
  </property>
  <property fmtid="{D5CDD505-2E9C-101B-9397-08002B2CF9AE}" pid="5" name="Producer">
    <vt:lpwstr>Microsoft® Word for Microsoft 365</vt:lpwstr>
  </property>
</Properties>
</file>